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4D537" w14:textId="747C03A4" w:rsidR="0038040D" w:rsidRPr="00F02D1B" w:rsidRDefault="0038040D" w:rsidP="0038040D">
      <w:pPr>
        <w:shd w:val="clear" w:color="auto" w:fill="FFFFFF"/>
        <w:spacing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Положение </w:t>
      </w:r>
      <w:r w:rsidR="00F02D1B"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ХV Всероссийск</w:t>
      </w:r>
      <w:r w:rsid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ого</w:t>
      </w:r>
      <w:r w:rsidR="00F02D1B"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конкурс</w:t>
      </w:r>
      <w:r w:rsid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</w:t>
      </w:r>
      <w:bookmarkStart w:id="0" w:name="_GoBack"/>
      <w:bookmarkEnd w:id="0"/>
      <w:r w:rsidR="00F02D1B"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средств массовой информации «</w:t>
      </w:r>
      <w:proofErr w:type="spellStart"/>
      <w:r w:rsidR="00F02D1B"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СМИротворец</w:t>
      </w:r>
      <w:proofErr w:type="spellEnd"/>
      <w:r w:rsidR="00F02D1B" w:rsidRPr="00F02D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65A401B8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ХV Всероссийский конкурс средств массовой информации «</w:t>
      </w:r>
      <w:proofErr w:type="spellStart"/>
      <w:r w:rsidRPr="00F02D1B">
        <w:rPr>
          <w:color w:val="000000" w:themeColor="text1"/>
          <w:sz w:val="28"/>
          <w:szCs w:val="28"/>
        </w:rPr>
        <w:t>СМИротворец</w:t>
      </w:r>
      <w:proofErr w:type="spellEnd"/>
      <w:r w:rsidRPr="00F02D1B">
        <w:rPr>
          <w:color w:val="000000" w:themeColor="text1"/>
          <w:sz w:val="28"/>
          <w:szCs w:val="28"/>
        </w:rPr>
        <w:t>» на лучшее освещение вопросов межнациональных и этноконфессиональных отношений (далее - Конкурс) проводится Федеральным агентством по делам национальностей в рамках реализации Государственной программы Российской Федерации «Реализация государственной национальной политики» совместно с Гильдией межэтнической журналистики.</w:t>
      </w:r>
    </w:p>
    <w:p w14:paraId="5FE2D8E4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ОБЩИЕ ПОЛОЖЕНИЯ</w:t>
      </w:r>
    </w:p>
    <w:p w14:paraId="1CA795FF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ХV Всероссийский конкурс средств массовой информации «</w:t>
      </w:r>
      <w:proofErr w:type="spellStart"/>
      <w:r w:rsidRPr="00F02D1B">
        <w:rPr>
          <w:color w:val="000000" w:themeColor="text1"/>
          <w:sz w:val="28"/>
          <w:szCs w:val="28"/>
        </w:rPr>
        <w:t>СМИротворец</w:t>
      </w:r>
      <w:proofErr w:type="spellEnd"/>
      <w:r w:rsidRPr="00F02D1B">
        <w:rPr>
          <w:color w:val="000000" w:themeColor="text1"/>
          <w:sz w:val="28"/>
          <w:szCs w:val="28"/>
        </w:rPr>
        <w:t>» на лучшее освещение вопросов межнациональных и этноконфессиональных отношений (далее - Конкурс) проводится Федеральным агентством по делам национальностей в рамках реализации Государственной программы Российской Федерации «Реализация государственной национальной политики» совместно с Гильдией межэтнической журналистики.</w:t>
      </w:r>
    </w:p>
    <w:p w14:paraId="64321214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Конкурс рассчитан на участие журналистов федеральных, региональных и национально-культурных (в том числе этнических) СМИ и проводится в шести номинациях:</w:t>
      </w:r>
    </w:p>
    <w:p w14:paraId="6FEC7D2D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«Телевидение», «Печать», «Интернет», «</w:t>
      </w:r>
      <w:proofErr w:type="spellStart"/>
      <w:r w:rsidRPr="00F02D1B">
        <w:rPr>
          <w:color w:val="000000" w:themeColor="text1"/>
          <w:sz w:val="28"/>
          <w:szCs w:val="28"/>
        </w:rPr>
        <w:t>ЭТНОзвук</w:t>
      </w:r>
      <w:proofErr w:type="spellEnd"/>
      <w:r w:rsidRPr="00F02D1B">
        <w:rPr>
          <w:color w:val="000000" w:themeColor="text1"/>
          <w:sz w:val="28"/>
          <w:szCs w:val="28"/>
        </w:rPr>
        <w:t>» (материалы в звуковых форматах, размещенные на разных платформах), «Детские и молодежные СМИ», «Наставники и традиции» (материалы, которые посвящены работе педагогов и наставников, сохраняющих и передающих языковые и этнокультурные традиции народов России).</w:t>
      </w:r>
    </w:p>
    <w:p w14:paraId="5E8B277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Работы студентов профильных факультетов вузов рассматриваются в рамках специальной номинации «Поколение мультимедиа».</w:t>
      </w:r>
    </w:p>
    <w:p w14:paraId="1B763E2D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Работы авторов и объединений, размещенные в социальных сетях и на различных интернет-платформах, не являющихся СМИ, рассматриваются в специальной номинации «Блоги».</w:t>
      </w:r>
    </w:p>
    <w:p w14:paraId="223C096F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2.ЦЕЛИ</w:t>
      </w:r>
    </w:p>
    <w:p w14:paraId="7442ACEE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 xml:space="preserve">Поощрение профессиональной деятельности журналистов, освещающих в СМИ жизнь, культуру, традиции народов многонациональной России, </w:t>
      </w:r>
      <w:r w:rsidRPr="00F02D1B">
        <w:rPr>
          <w:color w:val="000000" w:themeColor="text1"/>
          <w:sz w:val="28"/>
          <w:szCs w:val="28"/>
        </w:rPr>
        <w:lastRenderedPageBreak/>
        <w:t>вопросы этнокультурного развития и взаимодействия народов, деятельность российского государства и институтов гражданского общества по укреплению единства российской нации. Стимулирование процесса ретрансляции посредством СМИ, в том числе медиаресурсов национально-культурных обществ, положительных примеров межкультурного и межрелигиозного диалога и сотрудничества, совместных усилий органов государственной власти Российской Федерации и институтов гражданского общества по гармонизации межнациональных отношений, профилактика этнического и религиозного экстремизма, укреплению общегражданской солидарности. Привлечение нового поколения журналистов к грамотному освещению этнокультурной тематики в медиапространстве.</w:t>
      </w:r>
    </w:p>
    <w:p w14:paraId="3CF11CD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3.ОРГАНИЗАТОРЫ</w:t>
      </w:r>
    </w:p>
    <w:p w14:paraId="08EC8A60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Организаторами XV Конкурса являются Федеральное агентство по делам национальностей и Гильдия межэтнической журналистики.</w:t>
      </w:r>
    </w:p>
    <w:p w14:paraId="75853AAC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4.УЧАСТНИКИ</w:t>
      </w:r>
    </w:p>
    <w:p w14:paraId="1328C25C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Участниками Конкурса могут быть:</w:t>
      </w:r>
    </w:p>
    <w:p w14:paraId="1DB5103A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В основных номинациях:</w:t>
      </w:r>
    </w:p>
    <w:p w14:paraId="463C3B84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- авторы и журналистские коллективы федеральных, региональных и этнических СМИ, чьи материалы были опубликованы (вышли в эфир) в СМИ.</w:t>
      </w:r>
    </w:p>
    <w:p w14:paraId="0FC40482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В специальных номинациях:</w:t>
      </w:r>
    </w:p>
    <w:p w14:paraId="6DEDA2A0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- студенты профильных факультетов вузов, чьи материалы были размещены в СМИ, сообществах социальных сетей, видеохостингах.</w:t>
      </w:r>
    </w:p>
    <w:p w14:paraId="5084C531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- блогеры, чьи оригинальные материалы размещены в социальных сетях и на специальных платформах.</w:t>
      </w:r>
    </w:p>
    <w:p w14:paraId="108DC664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К рассмотрению принимаются работы, которые были опубликованы (вышли в эфир) в СМИ, размещены в сообществах социальных сетей, видеохостингах и специальных платформах в период с 01 августа 2022г. до 01 августа 2023г</w:t>
      </w:r>
    </w:p>
    <w:p w14:paraId="2A0098C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5.ОРГАНИЗАЦИЯ И ПРОВЕДЕНИЕ КОНКУРСА</w:t>
      </w:r>
    </w:p>
    <w:p w14:paraId="73F2222B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lastRenderedPageBreak/>
        <w:t>Гильдия межэтнической журналистики формирует оргкомитет, который выполняет следующие задачи: оповещает потенциальных участников конкурса о начале приема работ, подбирает партнеров конкурса, осуществляет сбор и обработку материалов конкурса, проводит мониторинг массовых СМИ, проводит первичный отбор материалов, формирует шорт-лист конкурса по всем номинациям, готовит работы для рассмотрения жюри, Жюри конкурса формируется из числа ведущих ученых института этнологии и антропологии РАН, членов Общественной палаты, руководителей факультета журналистики МГУ, профессиональных журналистов, лидеров ФНКА, представителей федеральных органов законодательной и исполнительной власти.</w:t>
      </w:r>
    </w:p>
    <w:p w14:paraId="2B15D2F1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5.1. Сроки проведения Конкурса</w:t>
      </w:r>
    </w:p>
    <w:p w14:paraId="7F4A432F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Конкурс проводится с 15 мая 2023 г. по 10 декабря 2023г.</w:t>
      </w:r>
    </w:p>
    <w:p w14:paraId="5F0067E5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Основанием для участия в категории локальные СМИ Конкурса являются представленные в оргкомитет заявка на участие и </w:t>
      </w:r>
      <w:hyperlink r:id="rId5" w:history="1">
        <w:r w:rsidRPr="00F02D1B">
          <w:rPr>
            <w:rStyle w:val="a5"/>
            <w:color w:val="000000" w:themeColor="text1"/>
            <w:sz w:val="28"/>
            <w:szCs w:val="28"/>
          </w:rPr>
          <w:t>анкета</w:t>
        </w:r>
      </w:hyperlink>
      <w:r w:rsidRPr="00F02D1B">
        <w:rPr>
          <w:color w:val="000000" w:themeColor="text1"/>
          <w:sz w:val="28"/>
          <w:szCs w:val="28"/>
        </w:rPr>
        <w:t>, заверенные руководителем СМИ, и конкурсные материалы.</w:t>
      </w:r>
    </w:p>
    <w:p w14:paraId="2D9EA5EB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Федеральные и региональные СМИ принимают участие в Конкурсе в категории федерально-региональные СМИ. Основанием для их участия в Конкурсе служат также документы, предоставленные в оргкомитет, и/или результаты открытого мониторинга.</w:t>
      </w:r>
    </w:p>
    <w:p w14:paraId="3A4FE72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Определение и награждение победителей окружных этапов проводится в одном из субъектов округа в интервале 10 сентября – 4 ноября 2023 г. Победители (1 место) окружных этапов Конкурса автоматически попадают в шорт-лист голосования федерального конкурса.</w:t>
      </w:r>
    </w:p>
    <w:p w14:paraId="2663F1FA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Церемония награждения победителей Конкурса пройдет в Москве ноябре 2023г.</w:t>
      </w:r>
    </w:p>
    <w:p w14:paraId="6346D4BE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По согласованию с ФАДН России оргкомитет оставляет за собой право менять формат мероприятия, в том числе окружных этапов конкурса и федерального награждения, в зависимости от эпидемиологической и общественно-политической обстановки.</w:t>
      </w:r>
    </w:p>
    <w:p w14:paraId="2F5C5D75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5.2. Порядок представления работ</w:t>
      </w:r>
    </w:p>
    <w:p w14:paraId="057A2295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lastRenderedPageBreak/>
        <w:t>На конкурс принимаются только авторские материалы.</w:t>
      </w:r>
    </w:p>
    <w:p w14:paraId="398D4FC6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СМИ в целом (журналы, газеты, сайты, радио- и телекомпании) не рассматриваются.</w:t>
      </w:r>
    </w:p>
    <w:p w14:paraId="7D3A27C2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СМИ имеет право заявить на конкурс в каждой номинации не более 3-х отдельных материалов; для цикловых материалов и постоянных рубрик - не более 3-х циклов/рубрик и до 3-х работ в каждом цикле/рубрике.</w:t>
      </w:r>
    </w:p>
    <w:p w14:paraId="3B142C9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Материалы на конкурс предоставляются через специальную форму на официальном сайте с заполнением всех обязательных полей, в том числе с приложением заверенной печатью и подписью руководителя СМИ и отсканированной анкеты участника (анкету необходимо загрузить в графу "Авторские права") или по электронной почте konkurs@nazaccent.ru</w:t>
      </w:r>
    </w:p>
    <w:p w14:paraId="0FFFAB72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hyperlink r:id="rId6" w:history="1">
        <w:r w:rsidRPr="00F02D1B">
          <w:rPr>
            <w:rStyle w:val="a5"/>
            <w:color w:val="000000" w:themeColor="text1"/>
            <w:sz w:val="28"/>
            <w:szCs w:val="28"/>
          </w:rPr>
          <w:t>Анкета для скачивания</w:t>
        </w:r>
      </w:hyperlink>
    </w:p>
    <w:p w14:paraId="5E61014A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Материалы принимаются в следующих форматах:</w:t>
      </w:r>
    </w:p>
    <w:p w14:paraId="4A7B5BA8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 xml:space="preserve">Видеоматериалы – файлы МР 4 с разрешением 720*480; аудиоматериалы - файлы МР 3, </w:t>
      </w:r>
      <w:proofErr w:type="spellStart"/>
      <w:r w:rsidRPr="00F02D1B">
        <w:rPr>
          <w:color w:val="000000" w:themeColor="text1"/>
          <w:sz w:val="28"/>
          <w:szCs w:val="28"/>
        </w:rPr>
        <w:t>bitrate</w:t>
      </w:r>
      <w:proofErr w:type="spellEnd"/>
      <w:r w:rsidRPr="00F02D1B">
        <w:rPr>
          <w:color w:val="000000" w:themeColor="text1"/>
          <w:sz w:val="28"/>
          <w:szCs w:val="28"/>
        </w:rPr>
        <w:t xml:space="preserve"> 128; материалы печатных СМИ - PDF-файлы сверстанных полос; интернет-материалы - ссылки на ресурс размещения. Видео-, аудио- и интернет-материалы сопровождаются краткой аннотацией.</w:t>
      </w:r>
    </w:p>
    <w:p w14:paraId="79782BD2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Допускается предоставление материалов на физических носителях с доставкой Почтой России по адресу: 127015, Москва, ул. Бутырская д. 21, а\я 8 «Гильдия межэтнической журналистики - СМИротворец-2023» или иной службой доставки по адресу: г. Москва, ул. Правды, д. 23, оф. 17.</w:t>
      </w:r>
    </w:p>
    <w:p w14:paraId="123617CB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Контактный телефон оргкомитета конкурса +7 495 978-02-89.</w:t>
      </w:r>
    </w:p>
    <w:p w14:paraId="403B8E01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Электронный адрес konkurs@nazaccent.ru</w:t>
      </w:r>
    </w:p>
    <w:p w14:paraId="47C38C3D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 xml:space="preserve">Для участия в категории локальные СМИ необходимо согласие </w:t>
      </w:r>
      <w:proofErr w:type="spellStart"/>
      <w:r w:rsidRPr="00F02D1B">
        <w:rPr>
          <w:color w:val="000000" w:themeColor="text1"/>
          <w:sz w:val="28"/>
          <w:szCs w:val="28"/>
        </w:rPr>
        <w:t>правовладельца</w:t>
      </w:r>
      <w:proofErr w:type="spellEnd"/>
      <w:r w:rsidRPr="00F02D1B">
        <w:rPr>
          <w:color w:val="000000" w:themeColor="text1"/>
          <w:sz w:val="28"/>
          <w:szCs w:val="28"/>
        </w:rPr>
        <w:t xml:space="preserve"> на три публикации/размещения в СМИ присланной на Конкурс работы.</w:t>
      </w:r>
    </w:p>
    <w:p w14:paraId="33E7CBC4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Рабочий язык Конкурса - русский.</w:t>
      </w:r>
    </w:p>
    <w:p w14:paraId="5E80DC3E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lastRenderedPageBreak/>
        <w:t>Материалы на языках народов России принимаются с переводом на русский.</w:t>
      </w:r>
    </w:p>
    <w:p w14:paraId="108E1FA7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Для обеспечения объективности результатов оргкомитет может запрашивать дополнительную информацию об участниках конкурса.</w:t>
      </w:r>
    </w:p>
    <w:p w14:paraId="3760F713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Начало приема работ: 15 мая 2023 г.</w:t>
      </w:r>
    </w:p>
    <w:p w14:paraId="1DF37097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Завершение приема работ по федеральным округам:</w:t>
      </w:r>
    </w:p>
    <w:p w14:paraId="1F331EC9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из ЦФО – 20 августа 2023 г</w:t>
      </w:r>
    </w:p>
    <w:p w14:paraId="0730B4E7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из СКФО, СФО, УФО, ДФО, СЗФО, ЮФО и ПФО – 1 октября 2023 г</w:t>
      </w:r>
    </w:p>
    <w:p w14:paraId="7298B803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Работы, присланные после 01 октября 2023 года, к рассмотрению жюри не принимаются.</w:t>
      </w:r>
    </w:p>
    <w:p w14:paraId="67D850D6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5.</w:t>
      </w:r>
      <w:proofErr w:type="gramStart"/>
      <w:r w:rsidRPr="00F02D1B">
        <w:rPr>
          <w:color w:val="000000" w:themeColor="text1"/>
          <w:sz w:val="28"/>
          <w:szCs w:val="28"/>
        </w:rPr>
        <w:t>3.НАГРАЖДЕНИЕ</w:t>
      </w:r>
      <w:proofErr w:type="gramEnd"/>
      <w:r w:rsidRPr="00F02D1B">
        <w:rPr>
          <w:color w:val="000000" w:themeColor="text1"/>
          <w:sz w:val="28"/>
          <w:szCs w:val="28"/>
        </w:rPr>
        <w:t xml:space="preserve"> ПОБЕДИТЕЛЕЙ</w:t>
      </w:r>
    </w:p>
    <w:p w14:paraId="70A2046C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Для победителей Конкурса отдельно для категории этнические и массовые СМИ в каждой номинации учреждаются: главный приз, дипломы за 2 и 3 место.</w:t>
      </w:r>
    </w:p>
    <w:p w14:paraId="1290858B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Жюри имеет право присуждать специальные призы, но не более двух.</w:t>
      </w:r>
    </w:p>
    <w:p w14:paraId="4D5FE4F6" w14:textId="77777777" w:rsidR="00F02D1B" w:rsidRPr="00F02D1B" w:rsidRDefault="00F02D1B" w:rsidP="00F02D1B">
      <w:pPr>
        <w:pStyle w:val="a3"/>
        <w:shd w:val="clear" w:color="auto" w:fill="FFFFFF"/>
        <w:spacing w:before="0" w:beforeAutospacing="0" w:after="375" w:afterAutospacing="0" w:line="360" w:lineRule="atLeast"/>
        <w:rPr>
          <w:color w:val="000000" w:themeColor="text1"/>
          <w:sz w:val="28"/>
          <w:szCs w:val="28"/>
        </w:rPr>
      </w:pPr>
      <w:r w:rsidRPr="00F02D1B">
        <w:rPr>
          <w:color w:val="000000" w:themeColor="text1"/>
          <w:sz w:val="28"/>
          <w:szCs w:val="28"/>
        </w:rPr>
        <w:t>Победители конкурса приглашаются в Москву для участия в семинарах-тренингах и торжественной церемонии и награждаются памятными призами от организаторов конкурса и подарками от партнеров.</w:t>
      </w:r>
    </w:p>
    <w:p w14:paraId="36D554B6" w14:textId="77777777" w:rsidR="00B41802" w:rsidRDefault="00B41802" w:rsidP="00F02D1B">
      <w:pPr>
        <w:shd w:val="clear" w:color="auto" w:fill="FFFFFF"/>
        <w:spacing w:after="225" w:line="240" w:lineRule="auto"/>
        <w:outlineLvl w:val="2"/>
      </w:pPr>
    </w:p>
    <w:sectPr w:rsidR="00B41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23E"/>
    <w:multiLevelType w:val="multilevel"/>
    <w:tmpl w:val="246E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A0EE6"/>
    <w:multiLevelType w:val="multilevel"/>
    <w:tmpl w:val="9494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050F7"/>
    <w:multiLevelType w:val="multilevel"/>
    <w:tmpl w:val="B6FEA1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95FD8"/>
    <w:multiLevelType w:val="multilevel"/>
    <w:tmpl w:val="73CE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71F96"/>
    <w:multiLevelType w:val="multilevel"/>
    <w:tmpl w:val="CE36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124616"/>
    <w:multiLevelType w:val="multilevel"/>
    <w:tmpl w:val="D68E7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F6FB5"/>
    <w:multiLevelType w:val="multilevel"/>
    <w:tmpl w:val="A42809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6D18B1"/>
    <w:multiLevelType w:val="multilevel"/>
    <w:tmpl w:val="EB12D1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BA3249"/>
    <w:multiLevelType w:val="multilevel"/>
    <w:tmpl w:val="BFC0E0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403C39"/>
    <w:multiLevelType w:val="multilevel"/>
    <w:tmpl w:val="5428D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F86CFE"/>
    <w:multiLevelType w:val="multilevel"/>
    <w:tmpl w:val="183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8F713DD"/>
    <w:multiLevelType w:val="multilevel"/>
    <w:tmpl w:val="80942D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A218B4"/>
    <w:multiLevelType w:val="multilevel"/>
    <w:tmpl w:val="BE36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36100F"/>
    <w:multiLevelType w:val="multilevel"/>
    <w:tmpl w:val="5F3C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A2786B"/>
    <w:multiLevelType w:val="multilevel"/>
    <w:tmpl w:val="E4F64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9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B9"/>
    <w:rsid w:val="001F22B9"/>
    <w:rsid w:val="0038040D"/>
    <w:rsid w:val="00B41802"/>
    <w:rsid w:val="00F0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2020"/>
  <w15:chartTrackingRefBased/>
  <w15:docId w15:val="{6025BA93-B3DA-42D1-BAA9-F3DE15D6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804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04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04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04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04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04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40D"/>
    <w:rPr>
      <w:b/>
      <w:bCs/>
    </w:rPr>
  </w:style>
  <w:style w:type="character" w:styleId="a5">
    <w:name w:val="Hyperlink"/>
    <w:basedOn w:val="a0"/>
    <w:uiPriority w:val="99"/>
    <w:semiHidden/>
    <w:unhideWhenUsed/>
    <w:rsid w:val="00380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asWD2HMtxyToNQ" TargetMode="External"/><Relationship Id="rId5" Type="http://schemas.openxmlformats.org/officeDocument/2006/relationships/hyperlink" Target="https://disk.yandex.ru/i/asWD2HMtxyToN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2023-06-06T13:29:00Z</dcterms:created>
  <dcterms:modified xsi:type="dcterms:W3CDTF">2023-06-06T13:38:00Z</dcterms:modified>
</cp:coreProperties>
</file>